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3DE2" w14:textId="62AED4E5" w:rsidR="00FA3FF8" w:rsidRPr="009018A3" w:rsidRDefault="00FA3FF8" w:rsidP="00155203">
      <w:pPr>
        <w:pStyle w:val="Part"/>
        <w:numPr>
          <w:ilvl w:val="0"/>
          <w:numId w:val="0"/>
        </w:numPr>
        <w:tabs>
          <w:tab w:val="left" w:pos="227"/>
        </w:tabs>
        <w:spacing w:before="0" w:after="240"/>
        <w:jc w:val="center"/>
        <w:rPr>
          <w:sz w:val="36"/>
          <w:szCs w:val="36"/>
        </w:rPr>
      </w:pPr>
      <w:r w:rsidRPr="009018A3">
        <w:rPr>
          <w:sz w:val="36"/>
          <w:szCs w:val="36"/>
        </w:rPr>
        <w:t xml:space="preserve">Instalace Břeclav </w:t>
      </w:r>
      <w:r w:rsidR="009018A3" w:rsidRPr="009018A3">
        <w:rPr>
          <w:sz w:val="36"/>
          <w:szCs w:val="36"/>
        </w:rPr>
        <w:t>13.2.2022</w:t>
      </w:r>
    </w:p>
    <w:p w14:paraId="0CC78070" w14:textId="77C5CEF3" w:rsidR="00CD5E70" w:rsidRDefault="00CD5E70" w:rsidP="00E715E3">
      <w:pPr>
        <w:pStyle w:val="Part"/>
        <w:numPr>
          <w:ilvl w:val="0"/>
          <w:numId w:val="0"/>
        </w:numPr>
        <w:tabs>
          <w:tab w:val="left" w:pos="227"/>
        </w:tabs>
        <w:spacing w:before="0"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480A22E3" w14:textId="0CEC0ACC" w:rsidR="00EC756A" w:rsidRPr="00EC756A" w:rsidRDefault="00E715E3" w:rsidP="009D5E32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E715E3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Vstupní modlitba</w:t>
      </w:r>
      <w:r w:rsidR="009D5E32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: </w:t>
      </w:r>
      <w:r w:rsidR="001D301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Hospodine Bože, stojíme tu dnes před tebou, 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 </w:t>
      </w:r>
      <w:r w:rsidR="001D301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trochu jin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ou dobu </w:t>
      </w:r>
      <w:r w:rsidR="001D301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 trochu jinak než obvykle. Ale 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i tak </w:t>
      </w:r>
      <w:r w:rsidR="001D301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chceme tě vyvyšovat, chválit tě a vzývat</w:t>
      </w:r>
      <w:r w:rsidR="00EC756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. Chceme tu dnes být ve tvém jménu s touhou, aby se tu dnes všechno 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dělo </w:t>
      </w:r>
      <w:r w:rsidR="00EC756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s tebou a pro tebe.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EC756A" w:rsidRPr="00EC756A">
        <w:rPr>
          <w:rFonts w:ascii="Times New Roman" w:hAnsi="Times New Roman" w:cs="Times New Roman"/>
          <w:sz w:val="28"/>
          <w:szCs w:val="28"/>
        </w:rPr>
        <w:t>Chválíme tě a dobrořečíme ti, nebeský Otče, za to, že jsi nás přijal za své děti, ačkoliv jsme hříšní lidé, naklonění zapomínat na tebe a žít podle zákona svého tvrdého srdce. - Ty s námi máš trpělivost</w:t>
      </w:r>
      <w:r w:rsidR="00EC756A">
        <w:rPr>
          <w:rFonts w:ascii="Times New Roman" w:hAnsi="Times New Roman" w:cs="Times New Roman"/>
          <w:sz w:val="28"/>
          <w:szCs w:val="28"/>
        </w:rPr>
        <w:t xml:space="preserve">, </w:t>
      </w:r>
      <w:r w:rsidR="00EC756A" w:rsidRPr="00EC756A">
        <w:rPr>
          <w:rFonts w:ascii="Times New Roman" w:hAnsi="Times New Roman" w:cs="Times New Roman"/>
          <w:sz w:val="28"/>
          <w:szCs w:val="28"/>
        </w:rPr>
        <w:t>Víš to o nás, učinils s námi již tolik</w:t>
      </w:r>
      <w:r w:rsidR="00EB7BA0">
        <w:rPr>
          <w:rFonts w:ascii="Times New Roman" w:hAnsi="Times New Roman" w:cs="Times New Roman"/>
          <w:sz w:val="28"/>
          <w:szCs w:val="28"/>
        </w:rPr>
        <w:t>rát</w:t>
      </w:r>
      <w:r w:rsidR="00EC756A" w:rsidRPr="00EC756A">
        <w:rPr>
          <w:rFonts w:ascii="Times New Roman" w:hAnsi="Times New Roman" w:cs="Times New Roman"/>
          <w:sz w:val="28"/>
          <w:szCs w:val="28"/>
        </w:rPr>
        <w:t xml:space="preserve"> špatnou zkušenost, a přece nás ponecháváš ve svém lidu.</w:t>
      </w:r>
    </w:p>
    <w:p w14:paraId="47E92E1D" w14:textId="54A0A5B8" w:rsidR="00EC756A" w:rsidRPr="00EC756A" w:rsidRDefault="00EC756A" w:rsidP="009D5E32">
      <w:pPr>
        <w:rPr>
          <w:rFonts w:ascii="Times New Roman" w:hAnsi="Times New Roman" w:cs="Times New Roman"/>
          <w:sz w:val="28"/>
          <w:szCs w:val="28"/>
        </w:rPr>
      </w:pPr>
      <w:r w:rsidRPr="00EC756A">
        <w:rPr>
          <w:rFonts w:ascii="Times New Roman" w:hAnsi="Times New Roman" w:cs="Times New Roman"/>
          <w:sz w:val="28"/>
          <w:szCs w:val="28"/>
        </w:rPr>
        <w:t>Zveš nás do shromáždění, abys nás vedl, poučoval a proměňoval. Svěřil jsi nám slavnou službu: svědčit každému člověku o tvé dobrotě a vyhlašovat naději.</w:t>
      </w:r>
    </w:p>
    <w:p w14:paraId="579AEB98" w14:textId="456FC68B" w:rsidR="00EC756A" w:rsidRDefault="00EC756A" w:rsidP="009D5E32">
      <w:pPr>
        <w:rPr>
          <w:rFonts w:ascii="Times New Roman" w:hAnsi="Times New Roman" w:cs="Times New Roman"/>
          <w:sz w:val="28"/>
          <w:szCs w:val="28"/>
        </w:rPr>
      </w:pPr>
      <w:r w:rsidRPr="00EC756A">
        <w:rPr>
          <w:rFonts w:ascii="Times New Roman" w:hAnsi="Times New Roman" w:cs="Times New Roman"/>
          <w:sz w:val="28"/>
          <w:szCs w:val="28"/>
        </w:rPr>
        <w:t>Pohleď na nás i na dílo, které jsi nám uložil</w:t>
      </w:r>
      <w:r w:rsidR="0053133A">
        <w:rPr>
          <w:rFonts w:ascii="Times New Roman" w:hAnsi="Times New Roman" w:cs="Times New Roman"/>
          <w:sz w:val="28"/>
          <w:szCs w:val="28"/>
        </w:rPr>
        <w:t>. Veď nás, poučuj a proměňuj</w:t>
      </w:r>
      <w:r w:rsidRPr="00EC756A">
        <w:rPr>
          <w:rFonts w:ascii="Times New Roman" w:hAnsi="Times New Roman" w:cs="Times New Roman"/>
          <w:sz w:val="28"/>
          <w:szCs w:val="28"/>
        </w:rPr>
        <w:t xml:space="preserve"> - ty, jehož nikdo nemůže oklamat, svatý Bůh, který jsi spojil bezmeznou lásku a nejvyšší spravedlnost v Kristově kříži! </w:t>
      </w:r>
    </w:p>
    <w:p w14:paraId="6C208B2D" w14:textId="4F279611" w:rsidR="0053133A" w:rsidRPr="00EC756A" w:rsidRDefault="0053133A" w:rsidP="009D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Buď tu s námi a požehnej nám ve všem tom našem konání, ujmi se ho a řiď ho sám, ať to není jen naše lidské konání, </w:t>
      </w:r>
    </w:p>
    <w:p w14:paraId="6D4D16FC" w14:textId="39552092" w:rsidR="00EC756A" w:rsidRPr="00EC756A" w:rsidRDefault="00EC756A" w:rsidP="009D5E32">
      <w:pPr>
        <w:rPr>
          <w:rFonts w:ascii="Times New Roman" w:hAnsi="Times New Roman" w:cs="Times New Roman"/>
          <w:sz w:val="28"/>
          <w:szCs w:val="28"/>
        </w:rPr>
      </w:pPr>
      <w:r w:rsidRPr="00EC756A">
        <w:rPr>
          <w:rFonts w:ascii="Times New Roman" w:hAnsi="Times New Roman" w:cs="Times New Roman"/>
          <w:sz w:val="28"/>
          <w:szCs w:val="28"/>
        </w:rPr>
        <w:t xml:space="preserve">Čekáme na tvé slovo, na moc tvého Ducha. </w:t>
      </w:r>
      <w:r w:rsidR="0053133A">
        <w:rPr>
          <w:rFonts w:ascii="Times New Roman" w:hAnsi="Times New Roman" w:cs="Times New Roman"/>
          <w:sz w:val="28"/>
          <w:szCs w:val="28"/>
        </w:rPr>
        <w:t xml:space="preserve">Na tvé zmocnění. </w:t>
      </w:r>
      <w:r w:rsidRPr="00EC756A">
        <w:rPr>
          <w:rFonts w:ascii="Times New Roman" w:hAnsi="Times New Roman" w:cs="Times New Roman"/>
          <w:sz w:val="28"/>
          <w:szCs w:val="28"/>
        </w:rPr>
        <w:t>Dej se nám, Pane, poznat ve svém pokoji a radosti</w:t>
      </w:r>
      <w:r w:rsidR="0053133A">
        <w:rPr>
          <w:rFonts w:ascii="Times New Roman" w:hAnsi="Times New Roman" w:cs="Times New Roman"/>
          <w:sz w:val="28"/>
          <w:szCs w:val="28"/>
        </w:rPr>
        <w:t xml:space="preserve"> uprostřed tohoto shromáždění. O to tě prosíme skrze našeho Pána Ježíše Krista</w:t>
      </w:r>
      <w:r w:rsidR="009D5E32">
        <w:rPr>
          <w:rFonts w:ascii="Times New Roman" w:hAnsi="Times New Roman" w:cs="Times New Roman"/>
          <w:sz w:val="28"/>
          <w:szCs w:val="28"/>
        </w:rPr>
        <w:t>.</w:t>
      </w:r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r w:rsidRPr="00EC756A">
        <w:rPr>
          <w:rFonts w:ascii="Times New Roman" w:hAnsi="Times New Roman" w:cs="Times New Roman"/>
          <w:sz w:val="28"/>
          <w:szCs w:val="28"/>
        </w:rPr>
        <w:t>Amen.</w:t>
      </w:r>
    </w:p>
    <w:p w14:paraId="2FCE735F" w14:textId="333CEF36" w:rsidR="00EE1144" w:rsidRPr="009D5E32" w:rsidRDefault="009D5E32" w:rsidP="009D5E32">
      <w:pPr>
        <w:suppressAutoHyphens w:val="0"/>
        <w:rPr>
          <w:rFonts w:asciiTheme="minorHAnsi" w:eastAsia="Times New Roman" w:hAnsiTheme="minorHAnsi" w:cstheme="minorHAnsi"/>
          <w:b/>
          <w:bCs/>
          <w:color w:val="000000"/>
          <w:spacing w:val="8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                                </w:t>
      </w:r>
      <w:r w:rsidRPr="009D5E32">
        <w:rPr>
          <w:rFonts w:asciiTheme="minorHAnsi" w:eastAsia="Times New Roman" w:hAnsiTheme="minorHAnsi" w:cstheme="minorHAnsi"/>
          <w:b/>
          <w:bCs/>
          <w:color w:val="000000"/>
          <w:spacing w:val="8"/>
          <w:kern w:val="0"/>
          <w:lang w:eastAsia="cs-CZ" w:bidi="ar-SA"/>
        </w:rPr>
        <w:t>Jr 15,16-21</w:t>
      </w:r>
    </w:p>
    <w:p w14:paraId="3F501729" w14:textId="30DC116A" w:rsidR="009D5E32" w:rsidRDefault="00397CAF" w:rsidP="009D5E32">
      <w:pPr>
        <w:suppressAutoHyphens w:val="0"/>
        <w:rPr>
          <w:rFonts w:ascii="Calibri" w:hAnsi="Calibri" w:cs="Calibri"/>
          <w:color w:val="000000"/>
          <w:spacing w:val="8"/>
        </w:rPr>
      </w:pPr>
      <w:hyperlink r:id="rId6" w:anchor="v16" w:tooltip="16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16</w:t>
        </w:r>
      </w:hyperlink>
      <w:r w:rsidR="009D5E32">
        <w:rPr>
          <w:rFonts w:ascii="Calibri" w:hAnsi="Calibri" w:cs="Calibri"/>
          <w:color w:val="000000"/>
          <w:spacing w:val="8"/>
        </w:rPr>
        <w:t>Jakmile se objevila tvá slova, pozřel jsem je. Tvá slova mi byla veselím a radostí srdce. Nazývají mě tvým jménem, Hospodine, Bože zástupů.</w:t>
      </w:r>
      <w:hyperlink r:id="rId7" w:anchor="v17" w:tooltip="17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17</w:t>
        </w:r>
      </w:hyperlink>
      <w:r w:rsidR="009D5E32">
        <w:rPr>
          <w:rFonts w:ascii="Calibri" w:hAnsi="Calibri" w:cs="Calibri"/>
          <w:color w:val="000000"/>
          <w:spacing w:val="8"/>
        </w:rPr>
        <w:t>Nesedám v kruhu těch, kdo se vysmívají, a nejásám. Kvůli tvé ruce sedím osamocen, neboť jsi mě naplnil svým hrozným hněvem.</w:t>
      </w:r>
    </w:p>
    <w:p w14:paraId="4335CC3E" w14:textId="7ABD2DF0" w:rsidR="009D5E32" w:rsidRDefault="00397CAF" w:rsidP="009D5E32">
      <w:pPr>
        <w:suppressAutoHyphens w:val="0"/>
        <w:rPr>
          <w:rFonts w:ascii="Calibri" w:hAnsi="Calibri" w:cs="Calibri"/>
          <w:color w:val="000000"/>
          <w:spacing w:val="8"/>
        </w:rPr>
      </w:pPr>
      <w:hyperlink r:id="rId8" w:anchor="v18" w:tooltip="18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18</w:t>
        </w:r>
      </w:hyperlink>
      <w:r w:rsidR="009D5E32">
        <w:rPr>
          <w:rFonts w:ascii="Calibri" w:hAnsi="Calibri" w:cs="Calibri"/>
          <w:color w:val="000000"/>
          <w:spacing w:val="8"/>
        </w:rPr>
        <w:t>Proč je má bolest trvalá a má rána nevyléčitelná a nechce se hojit? Stal ses mi tím, kdo jako by lhal, vodou nestálou.</w:t>
      </w:r>
      <w:hyperlink r:id="rId9" w:anchor="v19" w:tooltip="19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19</w:t>
        </w:r>
      </w:hyperlink>
      <w:r w:rsidR="009D5E32">
        <w:rPr>
          <w:rFonts w:ascii="Calibri" w:hAnsi="Calibri" w:cs="Calibri"/>
          <w:color w:val="000000"/>
          <w:spacing w:val="8"/>
        </w:rPr>
        <w:t xml:space="preserve">Proto praví Hospodin toto: „Jestliže se obrátíš, vrátím tě k sobě, staneš přede </w:t>
      </w:r>
      <w:r w:rsidR="009D5E32">
        <w:rPr>
          <w:rFonts w:ascii="Calibri" w:hAnsi="Calibri" w:cs="Calibri"/>
          <w:color w:val="000000"/>
          <w:spacing w:val="8"/>
        </w:rPr>
        <w:t xml:space="preserve">mnou. </w:t>
      </w:r>
      <w:r w:rsidR="009D5E32" w:rsidRPr="009D5E32">
        <w:rPr>
          <w:rFonts w:ascii="Calibri" w:hAnsi="Calibri" w:cs="Calibri"/>
          <w:b/>
          <w:bCs/>
          <w:color w:val="000000"/>
          <w:spacing w:val="8"/>
        </w:rPr>
        <w:t>Budeš-li pronášet vzácná slova, nic bezcenného, budeš mými ústy.</w:t>
      </w:r>
      <w:r w:rsidR="009D5E32">
        <w:rPr>
          <w:rFonts w:ascii="Calibri" w:hAnsi="Calibri" w:cs="Calibri"/>
          <w:color w:val="000000"/>
          <w:spacing w:val="8"/>
        </w:rPr>
        <w:t xml:space="preserve"> Oni se musejí obrátit k tobě, ty se k nim neobracej.</w:t>
      </w:r>
    </w:p>
    <w:p w14:paraId="01E94FF4" w14:textId="77777777" w:rsidR="009D5E32" w:rsidRDefault="00397CAF" w:rsidP="009D5E32">
      <w:pPr>
        <w:suppressAutoHyphens w:val="0"/>
        <w:rPr>
          <w:rFonts w:ascii="Calibri" w:hAnsi="Calibri" w:cs="Calibri"/>
          <w:color w:val="000000"/>
          <w:spacing w:val="8"/>
        </w:rPr>
      </w:pPr>
      <w:hyperlink r:id="rId10" w:anchor="v20" w:tooltip="20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20</w:t>
        </w:r>
      </w:hyperlink>
      <w:r w:rsidR="009D5E32">
        <w:rPr>
          <w:rFonts w:ascii="Calibri" w:hAnsi="Calibri" w:cs="Calibri"/>
          <w:color w:val="000000"/>
          <w:spacing w:val="8"/>
        </w:rPr>
        <w:t>Učinil jsem tě vůči tomuto lidu nedostupnou bronzovou hradbou. Budou proti tobě bojovat, ale nepřemohou tě, neboť já jsem s tebou, abych tě spasil a vysvobodil, je výrok Hospodinův.</w:t>
      </w:r>
    </w:p>
    <w:p w14:paraId="6EACE68E" w14:textId="77777777" w:rsidR="009D5E32" w:rsidRDefault="00397CAF" w:rsidP="009D5E32">
      <w:pPr>
        <w:suppressAutoHyphens w:val="0"/>
        <w:rPr>
          <w:rFonts w:ascii="Calibri" w:hAnsi="Calibri" w:cs="Calibri"/>
          <w:color w:val="000000"/>
          <w:spacing w:val="8"/>
        </w:rPr>
      </w:pPr>
      <w:hyperlink r:id="rId11" w:anchor="v21" w:tooltip="21" w:history="1">
        <w:r w:rsidR="009D5E32">
          <w:rPr>
            <w:rStyle w:val="Hyperlink"/>
            <w:rFonts w:ascii="Calibri" w:hAnsi="Calibri" w:cs="Calibri"/>
            <w:b/>
            <w:bCs/>
            <w:color w:val="7D983A"/>
            <w:spacing w:val="8"/>
          </w:rPr>
          <w:t>21</w:t>
        </w:r>
      </w:hyperlink>
      <w:r w:rsidR="009D5E32">
        <w:rPr>
          <w:rFonts w:ascii="Calibri" w:hAnsi="Calibri" w:cs="Calibri"/>
          <w:color w:val="000000"/>
          <w:spacing w:val="8"/>
        </w:rPr>
        <w:t>Vysvobodím tě z rukou zlovolníků a vykoupím tě ze spárů katanů.“</w:t>
      </w:r>
    </w:p>
    <w:p w14:paraId="4C2EC41E" w14:textId="4CD88A6A" w:rsidR="0070200E" w:rsidRDefault="00E715E3" w:rsidP="009832F7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</w:pPr>
      <w:r w:rsidRPr="00E715E3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Kázání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–</w:t>
      </w:r>
      <w:r w:rsidRPr="00E715E3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J</w:t>
      </w:r>
      <w:r w:rsidR="00CD5E70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Pr="00E715E3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15,16-21</w:t>
      </w:r>
      <w:r w:rsidR="00CD5E70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 </w:t>
      </w:r>
    </w:p>
    <w:p w14:paraId="28D116F4" w14:textId="5A3D1613" w:rsidR="00A71BA1" w:rsidRDefault="00E37F75" w:rsidP="009832F7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</w:t>
      </w:r>
      <w:r w:rsid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ílí přátelé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 milé sestry, milí bratři</w:t>
      </w:r>
      <w:r w:rsid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a všichni přítomní, Slyšeli jsme slova proroka Jerem</w:t>
      </w:r>
      <w:r w:rsidR="003D79A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i</w:t>
      </w:r>
      <w:r w:rsid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áše. Jeden z těchto veršů je i na pozvánce na tuto dnešní sešlost. Je to můj oblíbený verš. Kdo by nechtěl říkat vzácná slova, kdo by nechtěl být Hospodinovými ústy. Jako životní motto – docela fajn. </w:t>
      </w:r>
      <w:r w:rsid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Jenže když jsem zjistila, že bych na tento verš měla zplodit i ká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z</w:t>
      </w:r>
      <w:r w:rsid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ání, tak 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mi docela zatrnulo. Jako základ kázání je dost nepoužitelný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 protože už sám o sobě říká všechno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Naštěstí existuje něco jako kontext – tedy nějak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á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souvislost, ve kter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é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se ta krásná slova objevují. A také je tu příběh proroka </w:t>
      </w:r>
      <w:r w:rsidR="003D79A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Jeremiáše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, Hospodina a izraelského národa, a tyto příběhy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jsou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zase 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kontext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em</w:t>
      </w:r>
      <w:r w:rsidR="00A71BA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našim životům. </w:t>
      </w:r>
    </w:p>
    <w:p w14:paraId="67B7B26C" w14:textId="1511395E" w:rsidR="00DC4842" w:rsidRDefault="003D79AB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Jeremiáš byl ještě chlapec, když si ho Bůh vybral za pro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oka. Boží slovo mu bylo milé, cítil to jako velikou poctu a byť trochu váhavě své povolání přijal. Koneckonců být člověkem, jehož vlastností, charakteru a věrnosti si cení sám Hospodin, to už něco znamená. Vnímám to z verše16.: „</w:t>
      </w:r>
      <w:r w:rsidRPr="009D5E32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 xml:space="preserve">Jakmile se objevila tvá slova, pozřel jsem je </w:t>
      </w:r>
      <w:r w:rsidR="0046449D" w:rsidRPr="009D5E32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 xml:space="preserve">(jakože dychtivě jsem je přijal do sebe). </w:t>
      </w:r>
      <w:r w:rsidRPr="009D5E32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Tvá slova mi byla veselím a radostí srdce. Nazývají mě tvým jménem, Hospodine, Bože zástupů</w:t>
      </w:r>
      <w:r w:rsidRP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“ </w:t>
      </w:r>
      <w:r w:rsidR="00A73C2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I když k takovému nadšení z prorockého povolání byla u Jeremiáše dlouhá cesta. Jeremiáš měl ohlásit Izraeli zkázu, totální zničení babylonským králem Nebúkadnesarem. A nikdo mu nevěřil. Jeremiáš 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od Boha </w:t>
      </w:r>
      <w:r w:rsidR="00A73C2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věděl o přesídlení Izraelců do Babylonu, jako o jediné možnosti zachování života a 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víry. A tak říkal 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„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vzdejte se a zachráníte si aspoň život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“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. Jak říkají válečníci v akčních 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lastRenderedPageBreak/>
        <w:t>filmech, když je boj nerozumný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: „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žij dnes a bojuj zítra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“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Ale lidé měli Jeremiáše za zrádce. „Nás přece zachrání Hospodin, máme chrám, co se nám může stát“. Jenže Hospodin už za nimi nestál a oni to nevěděli, protože se srdcem od něho odvrátili. Jejich ignorance vůči Hospodinu a paktování se s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 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kdejakým</w:t>
      </w:r>
      <w:r w:rsidR="009D5E3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4C60A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náboženstvím okolo vedla k tomu, že od nich dal Bůh ruce pryč a stejně jako u Samsona od nich odstoupil a oni to nevěděli. 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Mít chrám, ale srdce odvrácené od Hospodina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to je 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i dnes 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problém mnoha farností a sborů. </w:t>
      </w:r>
    </w:p>
    <w:p w14:paraId="218D3E50" w14:textId="60D45D0D" w:rsidR="004522D8" w:rsidRDefault="004C60AE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Nevím, co se tenkrát v Izraeli dělo, jen něco málo z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 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isto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-</w:t>
      </w:r>
    </w:p>
    <w:p w14:paraId="46D6F5E9" w14:textId="4D9C40B4" w:rsidR="003D79AB" w:rsidRDefault="004C60AE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rických knížek</w:t>
      </w:r>
      <w:r w:rsidR="002E7BA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A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le muselo to být dost šílené, když i ten, o něm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ž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vyznáváme, že je</w:t>
      </w:r>
      <w:r w:rsidR="002E7BA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ho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milosrdenství je věčné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, má něčeho dost, 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něčeho </w:t>
      </w:r>
      <w:r w:rsidR="00DC484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plné zuby.</w:t>
      </w:r>
    </w:p>
    <w:p w14:paraId="236BB4C9" w14:textId="0FAC20DE" w:rsidR="002E7BAB" w:rsidRDefault="002E7BAB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Jeremiáš se cítil sám proti všem. Bůh mu nedovolil se oženit, neměl tedy ani nikoho, kdo by s ním nesl jeho břímě. Bůh ví, co dělá</w:t>
      </w:r>
      <w:r w:rsidR="0046449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V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ěděl, že Jeremiáš bude velice trpět, tak jak se to stává těm, kdo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řík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ají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lidem pravdu do očí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. 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Kdo přináš</w:t>
      </w:r>
      <w:r w:rsidR="00EB7BA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ej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í Boží slovo.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 proto možná nechtěl, aby trpěl ještě někdo další. </w:t>
      </w:r>
    </w:p>
    <w:p w14:paraId="303F3E47" w14:textId="40395C80" w:rsidR="002E7BAB" w:rsidRDefault="002E7BAB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Jeremiáš si určitě často připadal jako blázen, uprostřed lidí, kteří mají vlastní představu o Bohu a vysmívají se tomu jeho poznání Boha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T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 můžeme cítit z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 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verše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0C638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18.: </w:t>
      </w:r>
      <w:r w:rsidR="000C6381" w:rsidRPr="004E2360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„Stal ses mi tím, kdo jako by lhal, vodou nestálou“</w:t>
      </w:r>
      <w:r w:rsidR="000C6381" w:rsidRP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</w:t>
      </w:r>
      <w:r w:rsidR="000C638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To známe i my ze svých životů, když jsme sami se svým názorem, založeným na Písmu a všichni kolem nás říkají něco jiného. To se pak člověku ztrácí pevná půda pod nohama a všechno se houpe jak na vlnách. 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Vkrádají se pochyby: </w:t>
      </w:r>
      <w:r w:rsidR="000C638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Jsou ještě 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moje</w:t>
      </w:r>
      <w:r w:rsidR="000C638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slova vzácná, když po nich každý plive? Nežiju v nějaké bublině, zamrzlé v čase, zatímco svět a lidstvo kolem uhání mílovými kroky ke světlým zítřkům? Kdo tedy má pravd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u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 w:rsidR="000C638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EE5BEE" w:rsidRP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u w:val="single"/>
          <w:lang w:eastAsia="cs-CZ" w:bidi="ar-SA"/>
        </w:rPr>
        <w:t>do prkýnka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!</w:t>
      </w:r>
    </w:p>
    <w:p w14:paraId="7D17A997" w14:textId="08B2B693" w:rsidR="00A8088B" w:rsidRDefault="0080340B" w:rsidP="005F06BA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Dostáváme se k verši z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 dnešní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pozvánky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P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okud je cílem říkat vzácná slova, nic bezcenného, tak se ta rozkymácená 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lo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dička víry brzy potopí. 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Cílem, základem </w:t>
      </w:r>
      <w:r w:rsidR="00BC2D1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i</w:t>
      </w:r>
      <w:r w:rsidR="004522D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výchozím bodem má být vždy upřímný, osobní vztah s Pánem Bohem.  Pokud má člověk pronášet vzácná slova, nic bezcenného, tak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musí být v prvé řadě 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napojen na zdroj těch vzácných věcí.</w:t>
      </w:r>
      <w:r w:rsid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Hospodin je svatý ve všech svých skutcích, jeho slova jsou ryzí.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 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pak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vzácná slova</w:t>
      </w:r>
      <w:r w:rsidR="00EE5BE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, která chceme pronášet,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jsou přirozený vedlejší produkt tohoto 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niterného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vztahu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s Bohem.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I kdyby to nejvzácnější, co řekneš, mělo být jen „Bože, děkuju!“ Tento krásný upřímný vztah jsme, co by lidstvo, ztratili už v ráji.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5F06BA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A od té doby</w:t>
      </w:r>
      <w:r w:rsidR="00BC2D1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každý člověk hledá tu svou cestu k Bohu a Bůh k němu. Ale aby se to setkání mohlo uskutečnit, je potřeba se nejprve odvrátit od 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té své</w:t>
      </w:r>
      <w:r w:rsidR="00BC2D1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cesty. </w:t>
      </w:r>
      <w:r w:rsidR="00A8088B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Obrácení</w:t>
      </w:r>
      <w:r w:rsidR="00EE1144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 takové to, co je jen jednou v</w:t>
      </w:r>
      <w:r w:rsidR="00CD5E70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 </w:t>
      </w:r>
      <w:r w:rsidR="00EE1144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životě</w:t>
      </w:r>
      <w:r w:rsidR="00CD5E70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 w:rsidR="00EE1144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při kterém </w:t>
      </w:r>
      <w:r w:rsid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poprvé </w:t>
      </w:r>
      <w:r w:rsidR="00EE1144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svěříš vládu nad svým životem Boh</w:t>
      </w:r>
      <w:r w:rsidR="00CD5E70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u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 když ho pozveš do svého srdce</w:t>
      </w:r>
      <w:r w:rsidR="00A8088B" w:rsidRP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– to můžeš udělat kdykoli, i když jsi od mala o Bohu v církvi slyšel tisíckrát. Bez 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toho </w:t>
      </w:r>
      <w:r w:rsidR="00CD5E7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nepoznáš, o co ve víře jde. </w:t>
      </w:r>
    </w:p>
    <w:p w14:paraId="7E368177" w14:textId="1ABA9CD9" w:rsidR="00BC2D11" w:rsidRPr="009832F7" w:rsidRDefault="0080340B" w:rsidP="005F06BA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Ten verš 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pozván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ky</w:t>
      </w:r>
      <w:r w:rsidR="00BC2D1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zní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celý takto: </w:t>
      </w:r>
      <w:hyperlink r:id="rId12" w:anchor="v19" w:tooltip="19" w:history="1">
        <w:r w:rsidRPr="009832F7">
          <w:rPr>
            <w:rFonts w:ascii="Times New Roman" w:eastAsia="Times New Roman" w:hAnsi="Times New Roman" w:cs="Times New Roman"/>
            <w:b/>
            <w:bCs/>
            <w:i/>
            <w:iCs/>
            <w:color w:val="7D983A"/>
            <w:spacing w:val="8"/>
            <w:kern w:val="0"/>
            <w:sz w:val="28"/>
            <w:szCs w:val="28"/>
            <w:u w:val="single"/>
            <w:lang w:eastAsia="cs-CZ" w:bidi="ar-SA"/>
          </w:rPr>
          <w:t>19</w:t>
        </w:r>
      </w:hyperlink>
      <w:r w:rsidRPr="009832F7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Proto praví Hospodin toto: „Jestliže se obrátíš, vrátím tě k</w:t>
      </w:r>
      <w:r w:rsidR="004E2360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 </w:t>
      </w:r>
      <w:r w:rsidRPr="009832F7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sobě</w:t>
      </w:r>
      <w:r w:rsidR="004E2360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>,</w:t>
      </w:r>
      <w:r w:rsidRPr="009832F7">
        <w:rPr>
          <w:rFonts w:ascii="Times New Roman" w:eastAsia="Times New Roman" w:hAnsi="Times New Roman" w:cs="Times New Roman"/>
          <w:i/>
          <w:iCs/>
          <w:color w:val="000000"/>
          <w:spacing w:val="8"/>
          <w:kern w:val="0"/>
          <w:sz w:val="28"/>
          <w:szCs w:val="28"/>
          <w:lang w:eastAsia="cs-CZ" w:bidi="ar-SA"/>
        </w:rPr>
        <w:t xml:space="preserve"> staneš přede mnou. Budeš-li pronášet vzácná slova, nic bezcenného, budeš mými ústy. Oni se musejí obrátit k tobě, ty se k nim neobrace</w:t>
      </w:r>
      <w:r w:rsidRP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j.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Celý fígl je</w:t>
      </w:r>
      <w:r w:rsidR="009D65A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tedy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 obrácení se k Hospodinu. </w:t>
      </w:r>
      <w:r w:rsidR="009D65A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Všimněte si těch kompetencí v tom verši. Na člověku je se obrátit, říct si </w:t>
      </w:r>
      <w:r w:rsidR="00DA386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D</w:t>
      </w:r>
      <w:r w:rsidR="009D65A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ost</w:t>
      </w:r>
      <w:r w:rsidR="00DA3868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!</w:t>
      </w:r>
      <w:r w:rsidR="009D65AD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, na cestě, která k Bohu fakt nevede. Vzdát se jí. </w:t>
      </w:r>
      <w:r w:rsidR="00BA0B3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 </w:t>
      </w:r>
    </w:p>
    <w:p w14:paraId="2D244AB3" w14:textId="66CB3CBA" w:rsidR="0070200E" w:rsidRDefault="00DA3868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 jakmile si člověk řekne Dost, je už 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na Bohu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, kam člověka nasměruje. 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„</w:t>
      </w:r>
      <w:r w:rsidRPr="00DA3868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V</w:t>
      </w:r>
      <w:r w:rsidR="0046449D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r</w:t>
      </w:r>
      <w:r w:rsidRPr="00DA3868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átím tě k</w:t>
      </w:r>
      <w:r w:rsidR="004E2360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 </w:t>
      </w:r>
      <w:r w:rsidRPr="00DA3868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sobě</w:t>
      </w:r>
      <w:r w:rsidR="004E2360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“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 w:rsidR="00EE114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ujišťuje. K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am jinam by ho také Bůh směřoval, že? 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„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A nejen, že tě vrátím k sobě, ale dokonce tě použiji jako svůj nástroj v tomto světě, budeš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li chtít sdělit světu něco důležitého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vzácného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“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. 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Ono 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mít vztah s Bohem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a plácat nesmysly, to asi taky jde. A 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m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ožná se to děje právě teď</w:t>
      </w:r>
      <w:r w:rsidR="00FB6F66" w:rsidRPr="00FB6F66">
        <w:rPr>
          <w:rFonts w:ascii="Segoe UI Emoji" w:eastAsia="Segoe UI Emoji" w:hAnsi="Segoe UI Emoji" w:cs="Segoe UI Emoji"/>
          <w:color w:val="000000"/>
          <w:spacing w:val="8"/>
          <w:kern w:val="0"/>
          <w:sz w:val="28"/>
          <w:szCs w:val="28"/>
          <w:lang w:eastAsia="cs-CZ" w:bidi="ar-SA"/>
        </w:rPr>
        <w:t>😊</w:t>
      </w:r>
      <w:r w:rsidR="00FB6F66">
        <w:rPr>
          <w:rFonts w:ascii="Segoe UI Emoji" w:eastAsia="Segoe UI Emoji" w:hAnsi="Segoe UI Emoji" w:cs="Segoe UI Emoji"/>
          <w:color w:val="000000"/>
          <w:spacing w:val="8"/>
          <w:kern w:val="0"/>
          <w:sz w:val="28"/>
          <w:szCs w:val="28"/>
          <w:lang w:eastAsia="cs-CZ" w:bidi="ar-SA"/>
        </w:rPr>
        <w:t>.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Jsme jenom lidi. Ale zaručeně se to 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s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ane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vždycky, když Hospodina ztratíme z hledáčku. Když jste na loďce, stačí jen malá nepozornost, na chvíli přestat hlídat kormidlo a už se ří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íte na útes. Na dobrém vztahu s Bohem je potřeba 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průběžně 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pracovat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J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ako na každém vztahu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Z</w:t>
      </w:r>
      <w:r w:rsidR="00B05B7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ítra začíná národní týden manželství – tak oprašte romantiku a směle do toho. A kdo nemáte partnera, tak jděte na rande s Bohem – zapalte svíčku, </w:t>
      </w:r>
      <w:r w:rsidR="002B6B5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nalejte </w:t>
      </w:r>
      <w:r w:rsidR="00A8088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víno, </w:t>
      </w:r>
      <w:r w:rsidR="002B6B5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otevřte Bibli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… </w:t>
      </w:r>
      <w:r w:rsidR="00B05B7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 </w:t>
      </w:r>
      <w:r w:rsidR="004E236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zažijete večer plný lásky.</w:t>
      </w:r>
    </w:p>
    <w:p w14:paraId="165BDA93" w14:textId="598212E8" w:rsidR="002B6B53" w:rsidRDefault="002B6B53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Zpátky ke kormidlu. Pokaždé, když zjistíte, že ztrácíte směr, je potřeba onoho obrácení. Pokaždé, když se zaměříš na něco jiného než na Boha, ztrácíš směr – v rodině, v práci, dokonce i ve službě Bohu se dá zaměřit víc na službu než na toho, komu sloužím. To se mi stalo tak 7 let zpátky, zaměřila jsem se na budování společenství s lidmi a ztratila společenství </w:t>
      </w:r>
    </w:p>
    <w:p w14:paraId="2D567B2C" w14:textId="1DD9C929" w:rsidR="00DC1062" w:rsidRDefault="002B6B53" w:rsidP="00DC1062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s Bohem. Odvrátila jsem se 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od </w:t>
      </w:r>
      <w:r w:rsidR="00B05B7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n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ěho k nim, a za chvíli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jsem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jim už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neměla co dát. Ztratila jsem sílu k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 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práci</w:t>
      </w:r>
      <w:r w:rsid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radost ze služby, radost z Boha. Proto tento verš končí </w:t>
      </w:r>
      <w:r w:rsidR="00DC106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slovy „</w:t>
      </w:r>
      <w:r w:rsidR="00DC1062" w:rsidRP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Oni se musejí obrátit k tobě, ty se k nim neobracej</w:t>
      </w:r>
      <w:r w:rsidR="00DC106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“</w:t>
      </w:r>
      <w:r w:rsidR="00DC1062" w:rsidRPr="009832F7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</w:t>
      </w:r>
      <w:r w:rsidR="00DC106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Jinými slovy: „Ty zůstaň obrácený ke mně, pak budeš mít to, co od tebe lidé potřebují“. Je úžasné, jak Bůh nás lidi zná, a ještě po tisících let platí stejná slova pro Jeremiáše</w:t>
      </w:r>
      <w:r w:rsidR="001976E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i</w:t>
      </w:r>
      <w:r w:rsidR="00DC106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pro nás. Jsou stále pravdivá a velice dobým návodem, i když v jiné době, v jinak vyspělé civilizaci.</w:t>
      </w:r>
    </w:p>
    <w:p w14:paraId="35EA5069" w14:textId="7CF0781D" w:rsidR="00CD5E70" w:rsidRDefault="00DC1062" w:rsidP="00CD5E70">
      <w:pPr>
        <w:suppressAutoHyphens w:val="0"/>
        <w:spacing w:after="240"/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Řeč byla o zaměření života, zaměření služby. Když se podíváte do jakéhokoli zaměřovače, uvidíte průsečík dvou čar – </w:t>
      </w:r>
      <w:r w:rsidRPr="006F4E34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kříž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. To abyste lépe zaměřili cíl. </w:t>
      </w:r>
      <w:r w:rsidR="009D5EC5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Proto </w:t>
      </w:r>
      <w:r w:rsidR="006F4E3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poslal Bůh svého syna </w:t>
      </w:r>
      <w:r w:rsidR="00A47F5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Ježíše Krista na</w:t>
      </w:r>
      <w:r w:rsidR="006F4E3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t</w:t>
      </w:r>
      <w:r w:rsidR="00A47F51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u</w:t>
      </w:r>
      <w:r w:rsidR="006F4E3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to zem, aby se nám lépe zaměřoval cíl. A to ve všech ohledech. Kristus je ztělesním všeho, co nám Bůh chtěl říct</w:t>
      </w:r>
      <w:r w:rsidR="00B05B73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a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na kříži vrcholí jeho láska k nám. K</w:t>
      </w:r>
      <w:r w:rsidR="006F4E3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říž 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je </w:t>
      </w:r>
      <w:r w:rsidR="006F4E3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symbolem a synonymem odpuštění. Odpuštění všeho, co jsi na cestě od Boha stihl pokazit. 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Odpuštění, přes které vede cesta do Boží náruče. Krátce po ukřižování se odehrálo vzkříšení. Kříž jako důkaz Boží lásky a vzkříšení jako důkaz Boží moci. A já pevně věřím, že každý, kdo má </w:t>
      </w:r>
      <w:r w:rsidR="0070200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 hledáčku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 souřadnice Boží lásky a Boží moci, které se </w:t>
      </w:r>
      <w:r w:rsidR="0070200E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protínají 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v Kristu, bude svému okolí Božími ústy</w:t>
      </w:r>
      <w:r w:rsidR="002377A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. B</w:t>
      </w:r>
      <w:r w:rsidR="002A798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ude pronášet vzácná slova, nic bezcenného.</w:t>
      </w:r>
      <w:r w:rsidR="002A7984" w:rsidRPr="00EE1144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2377A4" w:rsidRPr="00EE1144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Amen</w:t>
      </w:r>
      <w:r w:rsidR="00CD5E70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 xml:space="preserve">                    </w:t>
      </w:r>
    </w:p>
    <w:p w14:paraId="254BD713" w14:textId="60F9B031" w:rsidR="0080340B" w:rsidRDefault="004E2360" w:rsidP="003D79AB">
      <w:pPr>
        <w:suppressAutoHyphens w:val="0"/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S</w:t>
      </w:r>
      <w:r w:rsidR="002377A4" w:rsidRPr="00EE1144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cs-CZ" w:bidi="ar-SA"/>
        </w:rPr>
        <w:t>kloníme se k modlitbě</w:t>
      </w:r>
      <w:r w:rsidR="002377A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: </w:t>
      </w:r>
    </w:p>
    <w:p w14:paraId="416A35C1" w14:textId="7F6DDF19" w:rsidR="009832F7" w:rsidRPr="009832F7" w:rsidRDefault="002377A4" w:rsidP="00CD5E70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Pane Ježíši Kriste, ty jsi</w:t>
      </w:r>
      <w:r w:rsidR="00455C3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světlem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 našich temnotách, ty jsi majákem v bouřích našich životů. </w:t>
      </w:r>
      <w:r w:rsidR="00455C30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Ale jsi i ten, kdo k nám nasedne do loďky a bouři utiší. </w:t>
      </w:r>
      <w:r w:rsidR="00455C30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Ty jsi Alfa i Omega.</w:t>
      </w:r>
      <w:r w:rsidR="00002CD4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Kéž jsi tedy </w:t>
      </w:r>
      <w:r w:rsidR="00455C30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počátk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em</w:t>
      </w:r>
      <w:r w:rsidR="00455C30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</w:t>
      </w:r>
      <w:r w:rsidR="00002CD4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i </w:t>
      </w:r>
      <w:r w:rsidR="00455C30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cíl</w:t>
      </w:r>
      <w:r w:rsidR="00FB6F66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em</w:t>
      </w:r>
      <w:r w:rsidR="00455C30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 xml:space="preserve"> všech našich cest. </w:t>
      </w:r>
      <w:r w:rsidR="00D765FB" w:rsidRPr="00002CD4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cs-CZ" w:bidi="ar-SA"/>
        </w:rPr>
        <w:t>Amen</w:t>
      </w:r>
    </w:p>
    <w:sectPr w:rsidR="009832F7" w:rsidRPr="009832F7" w:rsidSect="009D5E32">
      <w:pgSz w:w="16838" w:h="11906" w:orient="landscape"/>
      <w:pgMar w:top="426" w:right="720" w:bottom="426" w:left="720" w:header="0" w:footer="0" w:gutter="0"/>
      <w:cols w:num="2"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ABC"/>
    <w:multiLevelType w:val="multilevel"/>
    <w:tmpl w:val="11C292F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37BC1"/>
    <w:multiLevelType w:val="multilevel"/>
    <w:tmpl w:val="D47AD18A"/>
    <w:lvl w:ilvl="0">
      <w:start w:val="1"/>
      <w:numFmt w:val="bullet"/>
      <w:pStyle w:val="Part"/>
      <w:lvlText w:val=""/>
      <w:lvlJc w:val="left"/>
      <w:pPr>
        <w:tabs>
          <w:tab w:val="num" w:pos="7598"/>
        </w:tabs>
        <w:ind w:left="7598" w:hanging="227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7825"/>
        </w:tabs>
        <w:ind w:left="7825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8051"/>
        </w:tabs>
        <w:ind w:left="8051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"/>
      <w:lvlJc w:val="left"/>
      <w:pPr>
        <w:tabs>
          <w:tab w:val="num" w:pos="8278"/>
        </w:tabs>
        <w:ind w:left="8278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"/>
      <w:lvlJc w:val="left"/>
      <w:pPr>
        <w:tabs>
          <w:tab w:val="num" w:pos="8505"/>
        </w:tabs>
        <w:ind w:left="8505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"/>
      <w:lvlJc w:val="left"/>
      <w:pPr>
        <w:tabs>
          <w:tab w:val="num" w:pos="8732"/>
        </w:tabs>
        <w:ind w:left="8732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"/>
      <w:lvlJc w:val="left"/>
      <w:pPr>
        <w:tabs>
          <w:tab w:val="num" w:pos="8958"/>
        </w:tabs>
        <w:ind w:left="8958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"/>
      <w:lvlJc w:val="left"/>
      <w:pPr>
        <w:tabs>
          <w:tab w:val="num" w:pos="9185"/>
        </w:tabs>
        <w:ind w:left="9185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"/>
      <w:lvlJc w:val="left"/>
      <w:pPr>
        <w:tabs>
          <w:tab w:val="num" w:pos="9412"/>
        </w:tabs>
        <w:ind w:left="9412" w:hanging="227"/>
      </w:pPr>
      <w:rPr>
        <w:rFonts w:ascii="Wingdings" w:hAnsi="Wingdings" w:cs="Wingdings" w:hint="default"/>
      </w:rPr>
    </w:lvl>
  </w:abstractNum>
  <w:abstractNum w:abstractNumId="2" w15:restartNumberingAfterBreak="0">
    <w:nsid w:val="2E2176F1"/>
    <w:multiLevelType w:val="multilevel"/>
    <w:tmpl w:val="BA1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01375"/>
    <w:multiLevelType w:val="multilevel"/>
    <w:tmpl w:val="23C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13"/>
    <w:rsid w:val="00002CD4"/>
    <w:rsid w:val="000472B1"/>
    <w:rsid w:val="00053423"/>
    <w:rsid w:val="0005568B"/>
    <w:rsid w:val="000C6381"/>
    <w:rsid w:val="0013120D"/>
    <w:rsid w:val="00144295"/>
    <w:rsid w:val="00155203"/>
    <w:rsid w:val="001560CD"/>
    <w:rsid w:val="00156A83"/>
    <w:rsid w:val="001625FB"/>
    <w:rsid w:val="00162D9B"/>
    <w:rsid w:val="00192315"/>
    <w:rsid w:val="001976EF"/>
    <w:rsid w:val="001D3016"/>
    <w:rsid w:val="00207BAA"/>
    <w:rsid w:val="00220600"/>
    <w:rsid w:val="002377A4"/>
    <w:rsid w:val="0025762D"/>
    <w:rsid w:val="002A7984"/>
    <w:rsid w:val="002B6B53"/>
    <w:rsid w:val="002E7BAB"/>
    <w:rsid w:val="003509C5"/>
    <w:rsid w:val="00397CAF"/>
    <w:rsid w:val="003D79AB"/>
    <w:rsid w:val="004354D2"/>
    <w:rsid w:val="004522D8"/>
    <w:rsid w:val="00455C30"/>
    <w:rsid w:val="0046449D"/>
    <w:rsid w:val="004C20F0"/>
    <w:rsid w:val="004C60AE"/>
    <w:rsid w:val="004E2360"/>
    <w:rsid w:val="005272DF"/>
    <w:rsid w:val="0053133A"/>
    <w:rsid w:val="00592709"/>
    <w:rsid w:val="005B4A07"/>
    <w:rsid w:val="005F06BA"/>
    <w:rsid w:val="00653C70"/>
    <w:rsid w:val="006B3632"/>
    <w:rsid w:val="006B4413"/>
    <w:rsid w:val="006F4E34"/>
    <w:rsid w:val="0070200E"/>
    <w:rsid w:val="007111D3"/>
    <w:rsid w:val="007534BC"/>
    <w:rsid w:val="007F01A4"/>
    <w:rsid w:val="007F7CE3"/>
    <w:rsid w:val="0080340B"/>
    <w:rsid w:val="008918B4"/>
    <w:rsid w:val="00900BE0"/>
    <w:rsid w:val="009018A3"/>
    <w:rsid w:val="009832F7"/>
    <w:rsid w:val="00994974"/>
    <w:rsid w:val="009D5E32"/>
    <w:rsid w:val="009D5EC5"/>
    <w:rsid w:val="009D65AD"/>
    <w:rsid w:val="009E775F"/>
    <w:rsid w:val="00A47F51"/>
    <w:rsid w:val="00A71BA1"/>
    <w:rsid w:val="00A73C23"/>
    <w:rsid w:val="00A8088B"/>
    <w:rsid w:val="00AF7DBE"/>
    <w:rsid w:val="00B05B73"/>
    <w:rsid w:val="00BA0B3E"/>
    <w:rsid w:val="00BB03F7"/>
    <w:rsid w:val="00BB1CF8"/>
    <w:rsid w:val="00BC2D11"/>
    <w:rsid w:val="00BD1B4D"/>
    <w:rsid w:val="00BE56E3"/>
    <w:rsid w:val="00C602DE"/>
    <w:rsid w:val="00CA2A1A"/>
    <w:rsid w:val="00CD5E70"/>
    <w:rsid w:val="00D31A2C"/>
    <w:rsid w:val="00D765FB"/>
    <w:rsid w:val="00DA3868"/>
    <w:rsid w:val="00DC1062"/>
    <w:rsid w:val="00DC4842"/>
    <w:rsid w:val="00E37F75"/>
    <w:rsid w:val="00E715E3"/>
    <w:rsid w:val="00EB7BA0"/>
    <w:rsid w:val="00EC756A"/>
    <w:rsid w:val="00EE1144"/>
    <w:rsid w:val="00EE5BEE"/>
    <w:rsid w:val="00FA3FF8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C07"/>
  <w15:docId w15:val="{E3444F52-2D92-47E3-9918-1B6D2A2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62"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Hymn">
    <w:name w:val="Hymn"/>
    <w:basedOn w:val="Normal"/>
    <w:next w:val="Normal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782"/>
        <w:tab w:val="left" w:pos="1246"/>
        <w:tab w:val="left" w:pos="2245"/>
      </w:tabs>
      <w:spacing w:before="57" w:after="57"/>
    </w:pPr>
    <w:rPr>
      <w:b/>
      <w:bCs/>
    </w:rPr>
  </w:style>
  <w:style w:type="paragraph" w:customStyle="1" w:styleId="Part">
    <w:name w:val="Part"/>
    <w:basedOn w:val="Normal"/>
    <w:next w:val="Normal"/>
    <w:qFormat/>
    <w:pPr>
      <w:numPr>
        <w:numId w:val="2"/>
      </w:numPr>
      <w:tabs>
        <w:tab w:val="left" w:pos="3974"/>
      </w:tabs>
      <w:spacing w:before="57"/>
      <w:ind w:left="0" w:firstLine="0"/>
    </w:pPr>
    <w:rPr>
      <w:b/>
    </w:rPr>
  </w:style>
  <w:style w:type="paragraph" w:customStyle="1" w:styleId="Section">
    <w:name w:val="Section"/>
    <w:basedOn w:val="Normal"/>
    <w:next w:val="SubSection"/>
    <w:qFormat/>
    <w:pPr>
      <w:tabs>
        <w:tab w:val="left" w:pos="782"/>
        <w:tab w:val="left" w:pos="1246"/>
        <w:tab w:val="left" w:pos="2543"/>
      </w:tabs>
      <w:spacing w:after="113"/>
      <w:jc w:val="center"/>
    </w:pPr>
    <w:rPr>
      <w:b/>
      <w:bCs/>
    </w:rPr>
  </w:style>
  <w:style w:type="paragraph" w:customStyle="1" w:styleId="SubSection">
    <w:name w:val="SubSection"/>
    <w:basedOn w:val="Normal"/>
    <w:next w:val="Normal"/>
    <w:qFormat/>
    <w:pPr>
      <w:tabs>
        <w:tab w:val="left" w:pos="1065"/>
        <w:tab w:val="left" w:pos="1529"/>
        <w:tab w:val="left" w:pos="2826"/>
      </w:tabs>
      <w:spacing w:before="113" w:after="57"/>
      <w:ind w:left="283"/>
    </w:pPr>
    <w:rPr>
      <w:i/>
      <w:sz w:val="20"/>
      <w:lang w:val="en-GB"/>
    </w:rPr>
  </w:style>
  <w:style w:type="numbering" w:customStyle="1" w:styleId="Odrka">
    <w:name w:val="Odrážka "/>
    <w:qFormat/>
  </w:style>
  <w:style w:type="character" w:customStyle="1" w:styleId="Heading1Char">
    <w:name w:val="Heading 1 Char"/>
    <w:basedOn w:val="DefaultParagraphFont"/>
    <w:link w:val="Heading1"/>
    <w:rsid w:val="00FA3FF8"/>
    <w:rPr>
      <w:b/>
      <w:sz w:val="22"/>
    </w:rPr>
  </w:style>
  <w:style w:type="character" w:styleId="Strong">
    <w:name w:val="Strong"/>
    <w:basedOn w:val="DefaultParagraphFont"/>
    <w:uiPriority w:val="22"/>
    <w:qFormat/>
    <w:rsid w:val="009832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32F7"/>
    <w:rPr>
      <w:color w:val="0000FF"/>
      <w:u w:val="single"/>
    </w:rPr>
  </w:style>
  <w:style w:type="paragraph" w:customStyle="1" w:styleId="-wm-msonormal">
    <w:name w:val="-wm-msonormal"/>
    <w:basedOn w:val="Normal"/>
    <w:rsid w:val="007020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NormalWeb">
    <w:name w:val="Normal (Web)"/>
    <w:basedOn w:val="Normal"/>
    <w:uiPriority w:val="99"/>
    <w:semiHidden/>
    <w:unhideWhenUsed/>
    <w:rsid w:val="00653C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Jer/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enet.cz/b/Jer/15" TargetMode="External"/><Relationship Id="rId12" Type="http://schemas.openxmlformats.org/officeDocument/2006/relationships/hyperlink" Target="http://www.biblenet.cz/b/Jer/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net.cz/b/Jer/15" TargetMode="External"/><Relationship Id="rId11" Type="http://schemas.openxmlformats.org/officeDocument/2006/relationships/hyperlink" Target="http://www.biblenet.cz/b/Jer/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enet.cz/b/Jer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net.cz/b/Jer/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BCF5-FF0C-4DDB-9045-1568688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Miriam Kejzlarova</cp:lastModifiedBy>
  <cp:revision>2</cp:revision>
  <cp:lastPrinted>2022-02-13T09:41:00Z</cp:lastPrinted>
  <dcterms:created xsi:type="dcterms:W3CDTF">2022-02-16T17:12:00Z</dcterms:created>
  <dcterms:modified xsi:type="dcterms:W3CDTF">2022-02-16T17:12:00Z</dcterms:modified>
  <dc:language>cs-CZ</dc:language>
</cp:coreProperties>
</file>